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B3767" w14:textId="40DC5BE0" w:rsidR="00D66BAB" w:rsidRDefault="00D66BAB" w:rsidP="00D66BA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D66BAB">
        <w:rPr>
          <w:rFonts w:ascii="Times New Roman" w:eastAsia="Arial" w:hAnsi="Times New Roman" w:cs="Times New Roman"/>
          <w:b/>
          <w:sz w:val="24"/>
          <w:szCs w:val="24"/>
          <w:lang w:val="en-US"/>
        </w:rPr>
        <w:t>References</w:t>
      </w:r>
    </w:p>
    <w:p w14:paraId="44FB29C6" w14:textId="77777777" w:rsidR="00D66BAB" w:rsidRPr="00D66BAB" w:rsidRDefault="00D66BAB" w:rsidP="00D66BA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024FDF2" w14:textId="77777777" w:rsidR="00D66BAB" w:rsidRDefault="00D66BAB" w:rsidP="00D66B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</w:pPr>
      <w:r w:rsidRPr="00D66BAB">
        <w:t xml:space="preserve">Millingstone FG, ed. </w:t>
      </w:r>
      <w:r w:rsidRPr="00D66BAB">
        <w:rPr>
          <w:i/>
          <w:iCs/>
        </w:rPr>
        <w:t>The Development of World Religions</w:t>
      </w:r>
      <w:r w:rsidRPr="00D66BAB">
        <w:t>. Springer; 2024.</w:t>
      </w:r>
    </w:p>
    <w:p w14:paraId="79485CEA" w14:textId="77777777" w:rsidR="00D66BAB" w:rsidRPr="00D66BAB" w:rsidRDefault="00D66BAB" w:rsidP="00D66BAB">
      <w:pPr>
        <w:pStyle w:val="NormalWeb"/>
        <w:shd w:val="clear" w:color="auto" w:fill="FFFFFF"/>
        <w:spacing w:before="0" w:beforeAutospacing="0" w:after="0" w:afterAutospacing="0"/>
        <w:ind w:left="357"/>
      </w:pPr>
    </w:p>
    <w:p w14:paraId="2A92EF35" w14:textId="77777777" w:rsidR="00D66BAB" w:rsidRDefault="00D66BAB" w:rsidP="00D66B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</w:pPr>
      <w:r w:rsidRPr="00D66BAB">
        <w:t xml:space="preserve">Sanchez-Alamo B, Schirmer JH, Hellmich B. Systematic literature review informing the 2022 update of the EULAR recommendations for the management of ANCA-associated vasculitis (AAV): part 2-treatment of eosinophilic granulomatosis with polyangiitis and diagnosis and general management of AAV. </w:t>
      </w:r>
      <w:r w:rsidRPr="00D66BAB">
        <w:rPr>
          <w:i/>
          <w:iCs/>
        </w:rPr>
        <w:t>RMD Open</w:t>
      </w:r>
      <w:r w:rsidRPr="00D66BAB">
        <w:t>. 2023;9(2):e003083. doi.org/10.1136/rmdopen-2023-003083</w:t>
      </w:r>
    </w:p>
    <w:p w14:paraId="64B9B5CC" w14:textId="77777777" w:rsidR="00D66BAB" w:rsidRPr="00D66BAB" w:rsidRDefault="00D66BAB" w:rsidP="00D66BAB">
      <w:pPr>
        <w:pStyle w:val="NormalWeb"/>
        <w:shd w:val="clear" w:color="auto" w:fill="FFFFFF"/>
        <w:spacing w:before="0" w:beforeAutospacing="0" w:after="0" w:afterAutospacing="0"/>
      </w:pPr>
    </w:p>
    <w:p w14:paraId="082D5561" w14:textId="77777777" w:rsidR="00D66BAB" w:rsidRPr="00D66BAB" w:rsidRDefault="00D66BAB" w:rsidP="00D66B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</w:pPr>
      <w:r w:rsidRPr="00D66BAB">
        <w:t xml:space="preserve">Jowely HK. New insights into the White House conspiracy theories. </w:t>
      </w:r>
      <w:r w:rsidRPr="00D66BAB">
        <w:rPr>
          <w:i/>
          <w:iCs/>
        </w:rPr>
        <w:t xml:space="preserve">Forbes Magazine. </w:t>
      </w:r>
      <w:r w:rsidRPr="00D66BAB">
        <w:t>May 13, 2023: C2. </w:t>
      </w:r>
    </w:p>
    <w:p w14:paraId="6727E26B" w14:textId="77777777" w:rsidR="00D66BAB" w:rsidRPr="00D66BAB" w:rsidRDefault="00D66BAB" w:rsidP="00D66BA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CBCE9B" w14:textId="77777777" w:rsidR="00000000" w:rsidRPr="00D66BAB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511D0C" w:rsidRPr="00D66BAB" w:rsidSect="00D66BAB">
      <w:headerReference w:type="default" r:id="rId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1418367957"/>
      <w:docPartObj>
        <w:docPartGallery w:val="Page Numbers (Top of Page)"/>
        <w:docPartUnique/>
      </w:docPartObj>
    </w:sdtPr>
    <w:sdtContent>
      <w:p w14:paraId="002602C9" w14:textId="77777777" w:rsidR="00000000" w:rsidRPr="004A0BB5" w:rsidRDefault="00000000" w:rsidP="00BD24AD">
        <w:pPr>
          <w:pStyle w:val="Header"/>
          <w:jc w:val="right"/>
          <w:rPr>
            <w:lang w:val="en-US"/>
          </w:rPr>
        </w:pP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  <w:lang w:val="en-US"/>
          </w:rPr>
          <w:t>2</w:t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9280F"/>
    <w:multiLevelType w:val="hybridMultilevel"/>
    <w:tmpl w:val="11265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AB"/>
    <w:rsid w:val="00065B62"/>
    <w:rsid w:val="001F664D"/>
    <w:rsid w:val="0021499C"/>
    <w:rsid w:val="003C4411"/>
    <w:rsid w:val="003F7719"/>
    <w:rsid w:val="00461DC6"/>
    <w:rsid w:val="00724E90"/>
    <w:rsid w:val="007A3801"/>
    <w:rsid w:val="00823358"/>
    <w:rsid w:val="008E6B9A"/>
    <w:rsid w:val="00B32D60"/>
    <w:rsid w:val="00B73849"/>
    <w:rsid w:val="00D66BAB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1598"/>
  <w15:chartTrackingRefBased/>
  <w15:docId w15:val="{9193C30A-0E9E-4166-BBDB-9F4A0185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AB"/>
    <w:pPr>
      <w:spacing w:after="200" w:line="276" w:lineRule="auto"/>
    </w:pPr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66B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AB"/>
    <w:rPr>
      <w:kern w:val="0"/>
      <w:lang w:val="uk-U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2024-06-27T14:04:00Z</dcterms:created>
  <dcterms:modified xsi:type="dcterms:W3CDTF">2024-06-27T14:10:00Z</dcterms:modified>
</cp:coreProperties>
</file>