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  <w:b/>
          <w:sz w:val="36"/>
          <w:szCs w:val="36"/>
        </w:rPr>
      </w:pPr>
      <w:r>
        <w:rPr>
          <w:rFonts w:cs="Arial"/>
          <w:szCs w:val="24"/>
          <w:lang w:val="de-DE"/>
        </w:rPr>
        <w:t>22. Vaziri D, Aal K, Ogonowski C, Von Rekowski T, Kroll M, Marston H, et al.</w:t>
      </w:r>
      <w:r>
        <w:rPr>
          <w:rFonts w:cs="Arial"/>
          <w:b/>
          <w:sz w:val="36"/>
          <w:szCs w:val="36"/>
          <w:lang w:val="de-DE"/>
        </w:rPr>
        <w:t xml:space="preserve"> </w:t>
      </w:r>
      <w:r>
        <w:rPr>
          <w:rFonts w:cs="Arial"/>
          <w:szCs w:val="24"/>
        </w:rPr>
        <w:t>Exploring user experience and technology acceptance for a fall prevention system: results from a randomized clinical trial and a living lab. Eur Rev Aging Phys Act [Internet]. 2020 Jun [cited 2024 Jan 24];13:[about 3 p.]. Available from: https://eurapa.biomedcentral.com/articles/10.1186/s11556-016-0165-z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1719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LibreOffice/7.5.4.2$Windows_X86_64 LibreOffice_project/36ccfdc35048b057fd9854c757a8b67ec53977b6</Application>
  <AppVersion>15.0000</AppVersion>
  <Pages>1</Pages>
  <Words>54</Words>
  <Characters>329</Characters>
  <CharactersWithSpaces>382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2017-02-16T16:33:00Z</dcterms:created>
  <dc:creator>Mary Oswell</dc:creator>
  <dc:description/>
  <dc:language>ru-RU</dc:language>
  <cp:lastModifiedBy/>
  <dcterms:modified xsi:type="dcterms:W3CDTF">2024-06-24T17:46:18Z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