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‘Perioperative blood salvage’ (2021)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Vox Sanguinis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91(2), pp. 185-192.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