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rPr>
          <w:rFonts w:eastAsia="Times New Roman" w:cs="Arial"/>
          <w:color w:val="222222"/>
          <w:szCs w:val="24"/>
          <w:lang w:eastAsia="ru-RU"/>
        </w:rPr>
      </w:pPr>
      <w:r>
        <w:rPr>
          <w:rFonts w:cs="Arial"/>
        </w:rPr>
        <w:t xml:space="preserve">6. </w:t>
      </w:r>
      <w:r>
        <w:rPr>
          <w:rFonts w:eastAsia="Times New Roman" w:cs="Arial"/>
          <w:color w:val="222222"/>
          <w:szCs w:val="24"/>
          <w:lang w:eastAsia="ru-RU"/>
        </w:rPr>
        <w:t>Rippe JM. Lifestyle medicine [Internet]. 16th ed. Boca Raton (FL): CRC Press; 2020 [cited 2024 May 12]. 200 p. Available from: https://doi.org/10.1201/9781315201108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4c95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LibreOffice/7.5.4.2$Windows_X86_64 LibreOffice_project/36ccfdc35048b057fd9854c757a8b67ec53977b6</Application>
  <AppVersion>15.0000</AppVersion>
  <Pages>1</Pages>
  <Words>23</Words>
  <Characters>145</Characters>
  <CharactersWithSpaces>167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2017-02-16T16:24:00Z</dcterms:created>
  <dc:creator>Mary Oswell</dc:creator>
  <dc:description/>
  <dc:language>ru-RU</dc:language>
  <cp:lastModifiedBy/>
  <dcterms:modified xsi:type="dcterms:W3CDTF">2024-06-24T17:46:48Z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