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cs="Arial"/>
        </w:rPr>
      </w:pPr>
      <w:r>
        <w:rPr>
          <w:rFonts w:cs="Arial"/>
        </w:rPr>
        <w:t>1. Stroebe W. Dieting, overweight and obesity: self-regulation in a food-rich environment. London (UK): Routledge; 2022. 303 p.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38cc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18</Words>
  <Characters>110</Characters>
  <CharactersWithSpaces>127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2017-02-16T15:57:00Z</dcterms:created>
  <dc:creator>Mary Oswell</dc:creator>
  <dc:description/>
  <dc:language>ru-RU</dc:language>
  <cp:lastModifiedBy/>
  <dcterms:modified xsi:type="dcterms:W3CDTF">2024-06-24T17:46:29Z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