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FFFFFF" w:val="clear"/>
        </w:rPr>
        <w:t xml:space="preserve">Rooke, Nickey, and Mark Morson. “Chapter Three: Leading Change and Working with Others.” In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szCs w:val="24"/>
          <w:u w:val="none"/>
          <w:shd w:fill="FFFFFF" w:val="clear"/>
        </w:rPr>
        <w:t>Quality Improvement in Nursing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FFFFFF" w:val="clear"/>
        </w:rPr>
        <w:t>, edited by Gillian Janes and Catherine Delves-Yates, 67-94. London: SAGE, 2022.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FFFFFF" w:val="clear"/>
        </w:rPr>
        <w:t>Footnote citation: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sz w:val="24"/>
          <w:szCs w:val="24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FFFFFF" w:val="clear"/>
        </w:rPr>
        <w:t xml:space="preserve">1. Nickey Rooke and Mark Morson, “Chapter Three: Leading Change and Working with Others,” in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szCs w:val="24"/>
          <w:u w:val="none"/>
          <w:shd w:fill="FFFFFF" w:val="clear"/>
        </w:rPr>
        <w:t>Quality Improvement in Nursing</w:t>
      </w:r>
      <w:r>
        <w:rPr>
          <w:rFonts w:eastAsia="Arial" w:cs="Arial" w:ascii="Times New Roman" w:hAnsi="Times New Roman"/>
          <w:color w:val="000000"/>
          <w:spacing w:val="0"/>
          <w:sz w:val="24"/>
          <w:szCs w:val="24"/>
          <w:u w:val="none"/>
          <w:shd w:fill="FFFFFF" w:val="clear"/>
        </w:rPr>
        <w:t>, ed. Gillian Janes and Catherine Delves-Yates (London: SAGE, 2022), 67-68.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60</Words>
  <Characters>361</Characters>
  <CharactersWithSpaces>418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2024-07-06T16:13:14Z</dcterms:modified>
  <cp:revision>1</cp:revision>
  <dc:subject/>
  <dc:title/>
</cp:coreProperties>
</file>