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36. Jennings GLR. Approaches to the management of resistant hypertension. In: Castillo RR, Abarquez RF, Aquino AV, Sy RG, Gomez LA, Divinagracia RA, et al. editors.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Asia Pacific congress of hypertension—APCH 20</w:t>
      </w:r>
      <w:r>
        <w:rPr>
          <w:rFonts w:cs="Arial"/>
        </w:rPr>
        <w:t>2</w:t>
      </w:r>
      <w:r>
        <w:rPr>
          <w:rFonts w:cs="Arial"/>
        </w:rPr>
        <w:t>4; 20</w:t>
      </w:r>
      <w:r>
        <w:rPr>
          <w:rFonts w:cs="Arial"/>
        </w:rPr>
        <w:t>2</w:t>
      </w:r>
      <w:r>
        <w:rPr>
          <w:rFonts w:cs="Arial"/>
        </w:rPr>
        <w:t>4 Feb 1</w:t>
      </w:r>
      <w:r>
        <w:rPr>
          <w:rFonts w:cs="Arial"/>
        </w:rPr>
        <w:t>1</w:t>
      </w:r>
      <w:r>
        <w:rPr>
          <w:rFonts w:cs="Arial"/>
        </w:rPr>
        <w:t>-15; Cebu City (Philippines): Monduzzi Editore, International Proceedings Division; c20</w:t>
      </w:r>
      <w:r>
        <w:rPr>
          <w:rFonts w:cs="Arial"/>
        </w:rPr>
        <w:t>2</w:t>
      </w:r>
      <w:r>
        <w:rPr>
          <w:rFonts w:cs="Arial"/>
        </w:rPr>
        <w:t>4. p. 4-21.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023f5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LibreOffice/7.5.4.2$Windows_X86_64 LibreOffice_project/36ccfdc35048b057fd9854c757a8b67ec53977b6</Application>
  <AppVersion>15.0000</AppVersion>
  <Pages>1</Pages>
  <Words>48</Words>
  <Characters>283</Characters>
  <CharactersWithSpaces>329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2017-02-16T16:39:00Z</dcterms:created>
  <dc:creator>Mary Oswell</dc:creator>
  <dc:description/>
  <dc:language>ru-RU</dc:language>
  <cp:lastModifiedBy/>
  <dcterms:modified xsi:type="dcterms:W3CDTF">2024-06-24T15:19:10Z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