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jc w:val="center"/>
        <w:rPr/>
      </w:pPr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003">
      <w:pPr>
        <w:spacing w:line="480" w:lineRule="auto"/>
        <w:ind w:left="709" w:hanging="709"/>
        <w:rPr/>
      </w:pPr>
      <w:r w:rsidDel="00000000" w:rsidR="00000000" w:rsidRPr="00000000">
        <w:rPr>
          <w:rtl w:val="0"/>
        </w:rPr>
        <w:t xml:space="preserve">Barbara K, Yarnall J. 2022. Social sciences. Routledge.</w:t>
      </w:r>
    </w:p>
    <w:p w:rsidR="00000000" w:rsidDel="00000000" w:rsidP="00000000" w:rsidRDefault="00000000" w:rsidRPr="00000000" w14:paraId="00000004">
      <w:pPr>
        <w:spacing w:line="480" w:lineRule="auto"/>
        <w:ind w:left="709" w:hanging="709"/>
        <w:rPr/>
      </w:pPr>
      <w:r w:rsidDel="00000000" w:rsidR="00000000" w:rsidRPr="00000000">
        <w:rPr>
          <w:rtl w:val="0"/>
        </w:rPr>
        <w:t xml:space="preserve">[CDC] Centers for Disease Control and Prevention. 2020. Atlanta (GA): Centers for Disease Control and Prevention; [updated 2023 Jan 22]. https://www.cdc.gov/.</w:t>
      </w:r>
    </w:p>
    <w:p w:rsidR="00000000" w:rsidDel="00000000" w:rsidP="00000000" w:rsidRDefault="00000000" w:rsidRPr="00000000" w14:paraId="00000005">
      <w:pPr>
        <w:spacing w:line="480" w:lineRule="auto"/>
        <w:ind w:left="709" w:hanging="709"/>
        <w:rPr/>
      </w:pPr>
      <w:r w:rsidDel="00000000" w:rsidR="00000000" w:rsidRPr="00000000">
        <w:rPr>
          <w:rtl w:val="0"/>
        </w:rPr>
        <w:t xml:space="preserve">Pettigrew, P. 2020. Secondary transfer effect to contact: do intergroup contact effects spread to non-contacted outgroups? Soc Psych. 40(2):55-69.</w:t>
      </w:r>
    </w:p>
    <w:p w:rsidR="00000000" w:rsidDel="00000000" w:rsidP="00000000" w:rsidRDefault="00000000" w:rsidRPr="00000000" w14:paraId="00000006">
      <w:pPr>
        <w:spacing w:line="480" w:lineRule="auto"/>
        <w:ind w:left="709" w:hanging="709"/>
        <w:rPr/>
      </w:pPr>
      <w:r w:rsidDel="00000000" w:rsidR="00000000" w:rsidRPr="00000000">
        <w:rPr>
          <w:rtl w:val="0"/>
        </w:rPr>
        <w:t xml:space="preserve">Turner P. 2022. Social sciences paradigms. CIPD Publishing.</w:t>
      </w:r>
    </w:p>
    <w:p w:rsidR="00000000" w:rsidDel="00000000" w:rsidP="00000000" w:rsidRDefault="00000000" w:rsidRPr="00000000" w14:paraId="00000007">
      <w:pPr>
        <w:spacing w:line="48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ind w:firstLine="7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tabs>
        <w:tab w:val="center" w:leader="none" w:pos="4677"/>
        <w:tab w:val="right" w:leader="none" w:pos="9355"/>
      </w:tabs>
      <w:spacing w:before="720" w:lineRule="auto"/>
      <w:jc w:val="right"/>
      <w:rPr/>
    </w:pPr>
    <w:r w:rsidDel="00000000" w:rsidR="00000000" w:rsidRPr="00000000">
      <w:rPr>
        <w:rtl w:val="0"/>
      </w:rPr>
      <w:t xml:space="preserve">Analysis of Social Science Paradigms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 w:line="276" w:lineRule="auto"/>
      <w:outlineLvl w:val="0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 w:line="276" w:lineRule="auto"/>
      <w:outlineLvl w:val="1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 w:line="276" w:lineRule="auto"/>
      <w:outlineLvl w:val="2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 w:line="276" w:lineRule="auto"/>
      <w:outlineLvl w:val="3"/>
    </w:pPr>
    <w:rPr>
      <w:rFonts w:ascii="Arial" w:cs="Arial" w:eastAsia="Arial" w:hAnsi="Arial"/>
      <w:color w:val="66666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 w:line="276" w:lineRule="auto"/>
      <w:outlineLvl w:val="4"/>
    </w:pPr>
    <w:rPr>
      <w:rFonts w:ascii="Arial" w:cs="Arial" w:eastAsia="Arial" w:hAnsi="Arial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 w:line="276" w:lineRule="auto"/>
      <w:outlineLvl w:val="5"/>
    </w:pPr>
    <w:rPr>
      <w:rFonts w:ascii="Arial" w:cs="Arial" w:eastAsia="Arial" w:hAnsi="Arial"/>
      <w:i w:val="1"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 w:val="1"/>
    <w:rsid w:val="00364114"/>
    <w:pPr>
      <w:tabs>
        <w:tab w:val="center" w:pos="4844"/>
        <w:tab w:val="right" w:pos="9689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4114"/>
  </w:style>
  <w:style w:type="paragraph" w:styleId="Footer">
    <w:name w:val="footer"/>
    <w:basedOn w:val="Normal"/>
    <w:link w:val="FooterChar"/>
    <w:uiPriority w:val="99"/>
    <w:unhideWhenUsed w:val="1"/>
    <w:rsid w:val="00364114"/>
    <w:pPr>
      <w:tabs>
        <w:tab w:val="center" w:pos="4844"/>
        <w:tab w:val="right" w:pos="9689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4114"/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MWWm8ItKApNz0i3q1WSH/9ifLA==">CgMxLjAyCGguZ2pkZ3hzOAByITFvOHhMZHJJYmdDTlA1aVZiaGk4VnI1QmVUVjdwdTBodA==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2024-06-10T11:09:00Z</dcterms:created>
  <dc:creator>admin</dc:creator>
</cp:coreProperties>
</file>