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(K. Dawson, personal communication, April 24,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