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Brook v Thompson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[2023] YLC 233 (CA).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