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480"/>
        <w:ind w:right="0" w:left="0" w:firstLine="70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List entry: Modification of plant proteins: a review. 2023. Com Rev Food Sci Food Saf. 20(1): 198-224.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00"/>
            <w:spacing w:val="0"/>
            <w:position w:val="0"/>
            <w:sz w:val="24"/>
            <w:u w:val="single"/>
            <w:shd w:fill="auto" w:val="clear"/>
          </w:rPr>
          <w:t xml:space="preserve">https://ift.onlinelibrary.wiley.com/</w:t>
        </w:r>
      </w:hyperlink>
    </w:p>
    <w:p>
      <w:pPr>
        <w:spacing w:before="0" w:after="0" w:line="480"/>
        <w:ind w:right="0" w:left="0" w:firstLine="70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In-text: (Modification…2023).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ift.onlinelibrary.wiley.com/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