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>
          <w:rFonts w:ascii="Times New Roman" w:hAnsi="Times New Roman"/>
        </w:rPr>
        <w:t xml:space="preserve">International Energy Agency, </w:t>
      </w:r>
      <w:r>
        <w:rPr>
          <w:rStyle w:val="Style14"/>
          <w:rFonts w:ascii="Times New Roman" w:hAnsi="Times New Roman"/>
        </w:rPr>
        <w:t>Clean Energy Annual Report</w:t>
      </w:r>
      <w:r>
        <w:rPr>
          <w:rFonts w:ascii="Times New Roman" w:hAnsi="Times New Roman"/>
        </w:rPr>
        <w:t xml:space="preserve"> (2022).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Emphasis"/>
    <w:qFormat/>
    <w:rPr>
      <w:i/>
      <w:i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LibreOffice/7.5.4.2$Windows_X86_64 LibreOffice_project/36ccfdc35048b057fd9854c757a8b67ec53977b6</Application>
  <AppVersion>15.0000</AppVersion>
  <Pages>1</Pages>
  <Words>8</Words>
  <Characters>56</Characters>
  <CharactersWithSpaces>64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2024-07-22T01:27:19Z</dcterms:created>
  <dc:creator/>
  <dc:description/>
  <dc:language>ru-RU</dc:language>
  <cp:lastModifiedBy/>
  <dcterms:modified xsi:type="dcterms:W3CDTF">2024-07-22T01:27:33Z</dcterms:modified>
  <cp:revision>1</cp:revision>
  <dc:subject/>
  <dc:title/>
</cp:coreProperties>
</file>