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(Rawls 1971, cited in Smith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