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Arial"/>
        </w:rPr>
      </w:pPr>
      <w:r>
        <w:rPr>
          <w:rFonts w:cs="Arial"/>
        </w:rPr>
        <w:t>3. Johnson J, Nixon D, Stein G, Kaufmann A, George R, Powell, M, et al. Experimental medicine and its effects. New York (NY): McGraw Hill Publishers; 2024. 417 p.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36da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LibreOffice/7.5.4.2$Windows_X86_64 LibreOffice_project/36ccfdc35048b057fd9854c757a8b67ec53977b6</Application>
  <AppVersion>15.0000</AppVersion>
  <Pages>1</Pages>
  <Words>29</Words>
  <Characters>134</Characters>
  <CharactersWithSpaces>162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2017-02-16T15:58:00Z</dcterms:created>
  <dc:creator>Mary Oswell</dc:creator>
  <dc:description/>
  <dc:language>ru-RU</dc:language>
  <cp:lastModifiedBy/>
  <dcterms:modified xsi:type="dcterms:W3CDTF">2024-06-24T17:46:37Z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