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33. ADAM Editorial Team. Bone marrow biopsy [Internet]. Bethesda (MD): U.S. National Library of Medicine, National Institutes of Health; 20</w:t>
      </w:r>
      <w:r>
        <w:rPr>
          <w:rFonts w:cs="Arial"/>
        </w:rPr>
        <w:t>20</w:t>
      </w:r>
      <w:r>
        <w:rPr>
          <w:rFonts w:cs="Arial"/>
        </w:rPr>
        <w:t xml:space="preserve"> [updated 20</w:t>
      </w:r>
      <w:r>
        <w:rPr>
          <w:rFonts w:cs="Arial"/>
        </w:rPr>
        <w:t>20</w:t>
      </w:r>
      <w:r>
        <w:rPr>
          <w:rFonts w:cs="Arial"/>
        </w:rPr>
        <w:t xml:space="preserve"> May 29; cited 20</w:t>
      </w:r>
      <w:r>
        <w:rPr>
          <w:rFonts w:cs="Arial"/>
        </w:rPr>
        <w:t>24</w:t>
      </w:r>
      <w:r>
        <w:rPr>
          <w:rFonts w:cs="Arial"/>
        </w:rPr>
        <w:t xml:space="preserve"> Ju</w:t>
      </w:r>
      <w:r>
        <w:rPr>
          <w:rFonts w:cs="Arial"/>
        </w:rPr>
        <w:t>n</w:t>
      </w:r>
      <w:r>
        <w:rPr>
          <w:rFonts w:cs="Arial"/>
        </w:rPr>
        <w:t xml:space="preserve"> 22]. [Figure], Bone marrow aspiration; [about 1 screen]. Available from: http://www.nlm.nih.gov/medlineplus/ency/imagepages/1129.htm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c3dcc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38</Words>
  <Characters>274</Characters>
  <CharactersWithSpaces>311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2017-02-16T16:38:00Z</dcterms:created>
  <dc:creator>Mary Oswell</dc:creator>
  <dc:description/>
  <dc:language>ru-RU</dc:language>
  <cp:lastModifiedBy/>
  <dcterms:modified xsi:type="dcterms:W3CDTF">2024-06-24T17:40:54Z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