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UNGA Res 78/288 (7 June 2024) A/78/PV.8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